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DBD" w:rsidRPr="00790DBD" w:rsidRDefault="00790DBD" w:rsidP="00790DBD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  <w:r w:rsidRPr="00790DBD">
        <w:rPr>
          <w:rFonts w:ascii="Arial" w:hAnsi="Arial" w:cs="Arial"/>
          <w:b/>
        </w:rPr>
        <w:t>Luciano Coelho Diniz</w:t>
      </w:r>
    </w:p>
    <w:p w:rsidR="00790DBD" w:rsidRPr="00790DBD" w:rsidRDefault="00790DBD" w:rsidP="00790DBD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</w:p>
    <w:p w:rsidR="00790DBD" w:rsidRPr="00790DBD" w:rsidRDefault="00790DBD" w:rsidP="00790DBD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  <w:r w:rsidRPr="00790DBD">
        <w:rPr>
          <w:rFonts w:ascii="Arial" w:hAnsi="Arial" w:cs="Arial"/>
          <w:b/>
        </w:rPr>
        <w:t xml:space="preserve">Formação: </w:t>
      </w:r>
      <w:r w:rsidRPr="00790DBD">
        <w:rPr>
          <w:rFonts w:ascii="Arial" w:hAnsi="Arial" w:cs="Arial"/>
        </w:rPr>
        <w:t>Graduação em Direito – Universidade Católica do Salvador (2009).</w:t>
      </w:r>
    </w:p>
    <w:p w:rsidR="00790DBD" w:rsidRPr="00790DBD" w:rsidRDefault="00790DBD" w:rsidP="00790DBD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</w:p>
    <w:p w:rsidR="00790DBD" w:rsidRPr="00790DBD" w:rsidRDefault="00790DBD" w:rsidP="00790DBD">
      <w:pPr>
        <w:pStyle w:val="WW-Padro"/>
        <w:tabs>
          <w:tab w:val="left" w:pos="6215"/>
        </w:tabs>
        <w:spacing w:before="0" w:after="0"/>
        <w:rPr>
          <w:rFonts w:ascii="Arial" w:hAnsi="Arial" w:cs="Arial"/>
        </w:rPr>
      </w:pPr>
      <w:r w:rsidRPr="00790DBD">
        <w:rPr>
          <w:rFonts w:ascii="Arial" w:hAnsi="Arial" w:cs="Arial"/>
          <w:b/>
        </w:rPr>
        <w:t xml:space="preserve">Idiomas: </w:t>
      </w:r>
      <w:r w:rsidRPr="00790DBD">
        <w:rPr>
          <w:rFonts w:ascii="Arial" w:hAnsi="Arial" w:cs="Arial"/>
        </w:rPr>
        <w:t>Português e inglês (básico)</w:t>
      </w:r>
    </w:p>
    <w:p w:rsidR="00790DBD" w:rsidRPr="00790DBD" w:rsidRDefault="00790DBD" w:rsidP="00790DBD">
      <w:pPr>
        <w:pStyle w:val="WW-Padro"/>
        <w:tabs>
          <w:tab w:val="left" w:pos="6215"/>
        </w:tabs>
        <w:spacing w:before="0" w:after="0"/>
        <w:rPr>
          <w:rFonts w:ascii="Arial" w:hAnsi="Arial" w:cs="Arial"/>
          <w:b/>
        </w:rPr>
      </w:pPr>
    </w:p>
    <w:p w:rsidR="00790DBD" w:rsidRPr="00790DBD" w:rsidRDefault="00790DBD" w:rsidP="00790DBD">
      <w:pPr>
        <w:pStyle w:val="WW-Padro"/>
        <w:tabs>
          <w:tab w:val="left" w:pos="6215"/>
        </w:tabs>
        <w:spacing w:before="0" w:after="0"/>
        <w:rPr>
          <w:rFonts w:ascii="Arial" w:hAnsi="Arial" w:cs="Arial"/>
        </w:rPr>
      </w:pPr>
      <w:r w:rsidRPr="00790DBD">
        <w:rPr>
          <w:rFonts w:ascii="Arial" w:hAnsi="Arial" w:cs="Arial"/>
          <w:b/>
        </w:rPr>
        <w:t xml:space="preserve">Atuação: </w:t>
      </w:r>
      <w:r w:rsidRPr="00790DBD">
        <w:rPr>
          <w:rFonts w:ascii="Arial" w:hAnsi="Arial" w:cs="Arial"/>
        </w:rPr>
        <w:t>Cível e consumidor.</w:t>
      </w:r>
    </w:p>
    <w:p w:rsidR="007A4EDA" w:rsidRPr="00790DBD" w:rsidRDefault="007A4EDA">
      <w:pPr>
        <w:rPr>
          <w:rFonts w:ascii="Arial" w:hAnsi="Arial" w:cs="Arial"/>
        </w:rPr>
      </w:pPr>
    </w:p>
    <w:sectPr w:rsidR="007A4EDA" w:rsidRPr="00790DBD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790DBD"/>
    <w:rsid w:val="00790DBD"/>
    <w:rsid w:val="007A4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WW-Padro">
    <w:name w:val="WW-Padrão"/>
    <w:rsid w:val="00790DBD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2012-03-07T20:01:00Z</dcterms:created>
  <dcterms:modified xsi:type="dcterms:W3CDTF">2012-03-07T20:01:00Z</dcterms:modified>
</cp:coreProperties>
</file>